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39966" w14:textId="4C2D0C5D" w:rsidR="00F46FB3" w:rsidRPr="007B5347" w:rsidRDefault="007B5347" w:rsidP="00CC4269">
      <w:pPr>
        <w:autoSpaceDE w:val="0"/>
        <w:autoSpaceDN w:val="0"/>
        <w:adjustRightInd w:val="0"/>
        <w:spacing w:after="0"/>
        <w:rPr>
          <w:rFonts w:ascii="Arial" w:hAnsi="Arial" w:cs="Arial"/>
          <w:b/>
          <w:sz w:val="20"/>
          <w:szCs w:val="20"/>
          <w:lang w:val="en-US"/>
        </w:rPr>
      </w:pPr>
      <w:r>
        <w:rPr>
          <w:rFonts w:ascii="Arial" w:hAnsi="Arial" w:cs="Arial"/>
          <w:b/>
          <w:sz w:val="20"/>
          <w:szCs w:val="20"/>
          <w:lang w:val="en-US"/>
        </w:rPr>
        <w:t>May 2026</w:t>
      </w:r>
      <w:r w:rsidR="000E45D3" w:rsidRPr="007B5347">
        <w:rPr>
          <w:rFonts w:ascii="Arial" w:hAnsi="Arial" w:cs="Arial"/>
          <w:b/>
          <w:sz w:val="20"/>
          <w:szCs w:val="20"/>
          <w:lang w:val="en-US"/>
        </w:rPr>
        <w:t xml:space="preserve"> </w:t>
      </w:r>
    </w:p>
    <w:p w14:paraId="4F30A65C" w14:textId="77777777" w:rsidR="00CC4269" w:rsidRPr="007B5347" w:rsidRDefault="00CC4269" w:rsidP="00CC4269">
      <w:pPr>
        <w:autoSpaceDE w:val="0"/>
        <w:autoSpaceDN w:val="0"/>
        <w:adjustRightInd w:val="0"/>
        <w:spacing w:after="0"/>
        <w:rPr>
          <w:rFonts w:ascii="Arial" w:hAnsi="Arial" w:cs="Arial"/>
          <w:sz w:val="20"/>
          <w:szCs w:val="20"/>
          <w:lang w:val="en-US"/>
        </w:rPr>
      </w:pPr>
    </w:p>
    <w:p w14:paraId="186AFC21" w14:textId="77777777" w:rsidR="00CC4269" w:rsidRPr="007B5347" w:rsidRDefault="00CC4269" w:rsidP="00CC4269">
      <w:pPr>
        <w:autoSpaceDE w:val="0"/>
        <w:autoSpaceDN w:val="0"/>
        <w:adjustRightInd w:val="0"/>
        <w:spacing w:after="0"/>
        <w:rPr>
          <w:rFonts w:ascii="Arial" w:hAnsi="Arial" w:cs="Arial"/>
          <w:sz w:val="20"/>
          <w:szCs w:val="20"/>
          <w:lang w:val="en-US"/>
        </w:rPr>
      </w:pPr>
    </w:p>
    <w:p w14:paraId="5B573642" w14:textId="77777777" w:rsidR="00CC4269" w:rsidRPr="007B5347" w:rsidRDefault="00CC4269" w:rsidP="00CC4269">
      <w:pPr>
        <w:autoSpaceDE w:val="0"/>
        <w:autoSpaceDN w:val="0"/>
        <w:adjustRightInd w:val="0"/>
        <w:spacing w:after="0"/>
        <w:rPr>
          <w:rFonts w:ascii="Arial" w:hAnsi="Arial" w:cs="Arial"/>
          <w:sz w:val="20"/>
          <w:szCs w:val="20"/>
          <w:lang w:val="en-US"/>
        </w:rPr>
      </w:pPr>
    </w:p>
    <w:p w14:paraId="3BC96BA0" w14:textId="77777777" w:rsidR="00CC4269" w:rsidRPr="007B5347" w:rsidRDefault="00CC4269" w:rsidP="00F46FB3">
      <w:pPr>
        <w:autoSpaceDE w:val="0"/>
        <w:autoSpaceDN w:val="0"/>
        <w:adjustRightInd w:val="0"/>
        <w:spacing w:after="0" w:line="360" w:lineRule="auto"/>
        <w:rPr>
          <w:rFonts w:ascii="Arial" w:hAnsi="Arial" w:cs="Arial"/>
          <w:sz w:val="20"/>
          <w:szCs w:val="20"/>
          <w:lang w:val="en-US"/>
        </w:rPr>
      </w:pPr>
    </w:p>
    <w:p w14:paraId="6C9C890B" w14:textId="77777777" w:rsidR="007B5347" w:rsidRPr="007B5347" w:rsidRDefault="007B5347" w:rsidP="007B5347">
      <w:pPr>
        <w:rPr>
          <w:rFonts w:ascii="Arial" w:hAnsi="Arial"/>
          <w:b/>
          <w:bCs/>
          <w:lang w:val="en-US"/>
        </w:rPr>
      </w:pPr>
      <w:r w:rsidRPr="007B5347">
        <w:rPr>
          <w:rFonts w:ascii="Arial" w:hAnsi="Arial"/>
          <w:b/>
          <w:bCs/>
          <w:lang w:val="en-US"/>
        </w:rPr>
        <w:t>New generation of ball nose end mills</w:t>
      </w:r>
    </w:p>
    <w:p w14:paraId="2AC3F91A" w14:textId="545A9F21" w:rsidR="007B5347" w:rsidRPr="007B5347" w:rsidRDefault="007B5347" w:rsidP="007B5347">
      <w:pPr>
        <w:rPr>
          <w:rFonts w:ascii="Arial" w:hAnsi="Arial"/>
          <w:lang w:val="en-US"/>
        </w:rPr>
      </w:pPr>
      <w:r w:rsidRPr="007B5347">
        <w:rPr>
          <w:rFonts w:ascii="Arial" w:hAnsi="Arial"/>
          <w:lang w:val="en-US"/>
        </w:rPr>
        <w:t>With the new KX system, HORN is launching a high-performance solution for the economical and reliable machining of ball bearing tracks. HORN developed the system specifically to meet the increasing demands for precision, flexibility and productivity in the production of constant velocity joints. The system covers a wide range of components and offers three sizes. Flexible machining strategies enable both soft and hard machining – from roughing and chamfering to finish milling. Customers can adapt the strategy precisely to their process requirements, ensuring a high level of cost-effectiveness.</w:t>
      </w:r>
    </w:p>
    <w:p w14:paraId="7329E97F" w14:textId="33978935" w:rsidR="007B5347" w:rsidRPr="007B5347" w:rsidRDefault="007B5347" w:rsidP="007B5347">
      <w:pPr>
        <w:rPr>
          <w:rFonts w:ascii="Arial" w:hAnsi="Arial"/>
          <w:lang w:val="en-US"/>
        </w:rPr>
      </w:pPr>
      <w:r w:rsidRPr="007B5347">
        <w:rPr>
          <w:rFonts w:ascii="Arial" w:hAnsi="Arial"/>
          <w:lang w:val="en-US"/>
        </w:rPr>
        <w:t>With the KX system, HORN has considerably increased the performance of the tool system. Soft-cutting cutting heads with defined edge preparations enhance process reliability. Precise internal coolant positioning and a newly developed interface improve rigidity. Practical benchmarks confirm the performance: Users significantly increase cutting values and noticeably reduce cycle times. Depending on the component, they shorten the machining time by several seconds per workpiece and sustainably increase productivity.</w:t>
      </w:r>
    </w:p>
    <w:p w14:paraId="66E8C1AB" w14:textId="57779663" w:rsidR="007B5347" w:rsidRPr="007B5347" w:rsidRDefault="007B5347" w:rsidP="007B5347">
      <w:pPr>
        <w:rPr>
          <w:rFonts w:ascii="Arial" w:hAnsi="Arial"/>
          <w:lang w:val="en-US"/>
        </w:rPr>
      </w:pPr>
      <w:r w:rsidRPr="007B5347">
        <w:rPr>
          <w:rFonts w:ascii="Arial" w:hAnsi="Arial"/>
          <w:lang w:val="en-US"/>
        </w:rPr>
        <w:t xml:space="preserve">Constant velocity joints are used in every car and are also known as homokinetic joints. Their purpose is to transmit uniform torque and angular speed from the drive shaft to a second shaft mounted at an angle to it. In other words, constant velocity joints transmit rotary motion uniformly to the next shaft. The joints are most widely used in vehicle construction for power transmission from the gearbox to the drive wheels. Constant velocity joints can transmit rotational movements at an angle of up to 50 degrees. In addition to fixed ball joints, sliding constant velocity joints are also used. They allow not only angular movement, but also axial movement so that power transmission is not interrupted when steering or during movement of the suspension. </w:t>
      </w:r>
    </w:p>
    <w:p w14:paraId="0A5AB190" w14:textId="77777777" w:rsidR="007B5347" w:rsidRPr="007B5347" w:rsidRDefault="007B5347" w:rsidP="007B5347">
      <w:pPr>
        <w:rPr>
          <w:rFonts w:ascii="Arial" w:hAnsi="Arial"/>
          <w:lang w:val="en-US"/>
        </w:rPr>
      </w:pPr>
      <w:r w:rsidRPr="007B5347">
        <w:rPr>
          <w:rFonts w:ascii="Arial" w:hAnsi="Arial"/>
          <w:lang w:val="en-US"/>
        </w:rPr>
        <w:t>At the heart of a homokinetic joint are the balls, which roll in precisely milled tracks. The ball tracks have a very tight manufacturing tolerance and a high surface finish is essential. The tight tolerances and the manufacturing quality determine how long the service life of the joints will be. The form tolerances of the parameters are to within microns.</w:t>
      </w:r>
    </w:p>
    <w:p w14:paraId="64DADE2F" w14:textId="0E8F7BCC" w:rsidR="009071C6" w:rsidRPr="007B5347" w:rsidRDefault="007B5347" w:rsidP="009071C6">
      <w:pPr>
        <w:autoSpaceDE w:val="0"/>
        <w:autoSpaceDN w:val="0"/>
        <w:adjustRightInd w:val="0"/>
        <w:spacing w:after="0" w:line="360" w:lineRule="auto"/>
        <w:rPr>
          <w:rFonts w:ascii="Arial" w:hAnsi="Arial" w:cs="Arial"/>
          <w:i/>
          <w:lang w:val="en-US"/>
        </w:rPr>
      </w:pPr>
      <w:r>
        <w:rPr>
          <w:rFonts w:ascii="Arial" w:hAnsi="Arial" w:cs="Arial"/>
          <w:i/>
          <w:lang w:val="en-US"/>
        </w:rPr>
        <w:t xml:space="preserve">1.899 </w:t>
      </w:r>
      <w:r w:rsidR="009071C6" w:rsidRPr="007B5347">
        <w:rPr>
          <w:rFonts w:ascii="Arial" w:hAnsi="Arial" w:cs="Arial"/>
          <w:i/>
          <w:lang w:val="en-US"/>
        </w:rPr>
        <w:t>characters incl. spaces</w:t>
      </w:r>
    </w:p>
    <w:p w14:paraId="3B8A96C1" w14:textId="77777777" w:rsidR="009071C6" w:rsidRPr="007B5347" w:rsidRDefault="009071C6" w:rsidP="009071C6">
      <w:pPr>
        <w:rPr>
          <w:b/>
          <w:lang w:val="en-US"/>
        </w:rPr>
      </w:pPr>
    </w:p>
    <w:p w14:paraId="4EC64740" w14:textId="04C3D39A" w:rsidR="009071C6" w:rsidRPr="007B5347" w:rsidRDefault="00041836" w:rsidP="009071C6">
      <w:pPr>
        <w:rPr>
          <w:b/>
          <w:lang w:val="en-US"/>
        </w:rPr>
      </w:pPr>
      <w:r>
        <w:rPr>
          <w:noProof/>
        </w:rPr>
        <w:lastRenderedPageBreak/>
        <w:drawing>
          <wp:inline distT="0" distB="0" distL="0" distR="0" wp14:anchorId="67996A00" wp14:editId="03845E8A">
            <wp:extent cx="1628775" cy="243840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28775" cy="2438400"/>
                    </a:xfrm>
                    <a:prstGeom prst="rect">
                      <a:avLst/>
                    </a:prstGeom>
                    <a:noFill/>
                    <a:ln>
                      <a:noFill/>
                    </a:ln>
                  </pic:spPr>
                </pic:pic>
              </a:graphicData>
            </a:graphic>
          </wp:inline>
        </w:drawing>
      </w:r>
    </w:p>
    <w:p w14:paraId="7AD13EA3" w14:textId="2586C618" w:rsidR="009071C6" w:rsidRPr="007B5347" w:rsidRDefault="00B05BA0" w:rsidP="009071C6">
      <w:pPr>
        <w:rPr>
          <w:rFonts w:ascii="Arial" w:hAnsi="Arial" w:cs="Arial"/>
          <w:lang w:val="en-US"/>
        </w:rPr>
      </w:pPr>
      <w:r w:rsidRPr="007B5347">
        <w:rPr>
          <w:rFonts w:ascii="Arial" w:hAnsi="Arial" w:cs="Arial"/>
          <w:b/>
          <w:lang w:val="en-US"/>
        </w:rPr>
        <w:t>p</w:t>
      </w:r>
      <w:r w:rsidR="009071C6" w:rsidRPr="007B5347">
        <w:rPr>
          <w:rFonts w:ascii="Arial" w:hAnsi="Arial" w:cs="Arial"/>
          <w:b/>
          <w:lang w:val="en-US"/>
        </w:rPr>
        <w:t>hoto caption:</w:t>
      </w:r>
      <w:r w:rsidR="009071C6" w:rsidRPr="007B5347">
        <w:rPr>
          <w:rFonts w:ascii="Arial" w:hAnsi="Arial" w:cs="Arial"/>
          <w:lang w:val="en-US"/>
        </w:rPr>
        <w:t xml:space="preserve"> </w:t>
      </w:r>
      <w:r w:rsidR="00E365E1" w:rsidRPr="007B5347">
        <w:rPr>
          <w:rFonts w:ascii="Arial" w:hAnsi="Arial"/>
          <w:lang w:val="en-US"/>
        </w:rPr>
        <w:t>With the new KX system, HORN is launching a high-performance solution for the economical and reliable machining of ball bearing tracks.</w:t>
      </w:r>
    </w:p>
    <w:p w14:paraId="485CF84A" w14:textId="77777777" w:rsidR="009071C6" w:rsidRPr="007B5347" w:rsidRDefault="009071C6" w:rsidP="009071C6">
      <w:pPr>
        <w:rPr>
          <w:rFonts w:ascii="Arial" w:hAnsi="Arial" w:cs="Arial"/>
          <w:lang w:val="en-US"/>
        </w:rPr>
      </w:pPr>
      <w:r w:rsidRPr="007B5347">
        <w:rPr>
          <w:rFonts w:ascii="Arial" w:hAnsi="Arial" w:cs="Arial"/>
          <w:lang w:val="en-US"/>
        </w:rPr>
        <w:t>Source: Horn/Sauermann</w:t>
      </w:r>
    </w:p>
    <w:p w14:paraId="31ADF923" w14:textId="5DCEB733" w:rsidR="009071C6" w:rsidRDefault="009071C6" w:rsidP="009071C6">
      <w:pPr>
        <w:rPr>
          <w:rFonts w:ascii="Arial" w:hAnsi="Arial" w:cs="Arial"/>
          <w:lang w:val="en-US"/>
        </w:rPr>
      </w:pPr>
    </w:p>
    <w:p w14:paraId="5E570700" w14:textId="64D76046" w:rsidR="00041836" w:rsidRPr="007B5347" w:rsidRDefault="00041836" w:rsidP="009071C6">
      <w:pPr>
        <w:rPr>
          <w:rFonts w:ascii="Arial" w:hAnsi="Arial" w:cs="Arial"/>
          <w:lang w:val="en-US"/>
        </w:rPr>
      </w:pPr>
      <w:r>
        <w:rPr>
          <w:noProof/>
        </w:rPr>
        <w:drawing>
          <wp:inline distT="0" distB="0" distL="0" distR="0" wp14:anchorId="35953F5D" wp14:editId="39AC95C6">
            <wp:extent cx="1628775" cy="243840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28775" cy="2438400"/>
                    </a:xfrm>
                    <a:prstGeom prst="rect">
                      <a:avLst/>
                    </a:prstGeom>
                    <a:noFill/>
                    <a:ln>
                      <a:noFill/>
                    </a:ln>
                  </pic:spPr>
                </pic:pic>
              </a:graphicData>
            </a:graphic>
          </wp:inline>
        </w:drawing>
      </w:r>
    </w:p>
    <w:p w14:paraId="67F74C10" w14:textId="6D7E5AB0" w:rsidR="00041836" w:rsidRPr="007B5347" w:rsidRDefault="00041836" w:rsidP="00041836">
      <w:pPr>
        <w:rPr>
          <w:rFonts w:ascii="Arial" w:hAnsi="Arial" w:cs="Arial"/>
          <w:lang w:val="en-US"/>
        </w:rPr>
      </w:pPr>
      <w:r w:rsidRPr="007B5347">
        <w:rPr>
          <w:rFonts w:ascii="Arial" w:hAnsi="Arial" w:cs="Arial"/>
          <w:b/>
          <w:lang w:val="en-US"/>
        </w:rPr>
        <w:t>photo caption:</w:t>
      </w:r>
      <w:r w:rsidRPr="007B5347">
        <w:rPr>
          <w:rFonts w:ascii="Arial" w:hAnsi="Arial" w:cs="Arial"/>
          <w:lang w:val="en-US"/>
        </w:rPr>
        <w:t xml:space="preserve"> </w:t>
      </w:r>
      <w:r w:rsidR="00E365E1" w:rsidRPr="007B5347">
        <w:rPr>
          <w:rFonts w:ascii="Arial" w:hAnsi="Arial"/>
          <w:lang w:val="en-US"/>
        </w:rPr>
        <w:t>With the KX system, HORN has considerably increased the performance of the tool system. Soft-cutting cutting heads with defined edge preparations enhance process reliability. Precise internal coolant positioning and a newly developed interface improve rigidity.</w:t>
      </w:r>
    </w:p>
    <w:p w14:paraId="152DE6F8" w14:textId="77777777" w:rsidR="00041836" w:rsidRPr="007B5347" w:rsidRDefault="00041836" w:rsidP="00041836">
      <w:pPr>
        <w:rPr>
          <w:rFonts w:ascii="Arial" w:hAnsi="Arial" w:cs="Arial"/>
          <w:lang w:val="en-US"/>
        </w:rPr>
      </w:pPr>
      <w:r w:rsidRPr="007B5347">
        <w:rPr>
          <w:rFonts w:ascii="Arial" w:hAnsi="Arial" w:cs="Arial"/>
          <w:lang w:val="en-US"/>
        </w:rPr>
        <w:t>Source: Horn/Sauermann</w:t>
      </w:r>
    </w:p>
    <w:p w14:paraId="7A3B8DC7" w14:textId="77777777" w:rsidR="00C743ED" w:rsidRPr="007B5347" w:rsidRDefault="00C743ED" w:rsidP="00C743ED">
      <w:pPr>
        <w:rPr>
          <w:rFonts w:ascii="Arial" w:hAnsi="Arial" w:cs="Arial"/>
          <w:lang w:val="en-US"/>
        </w:rPr>
      </w:pPr>
    </w:p>
    <w:p w14:paraId="59BAF1DE" w14:textId="77777777" w:rsidR="00C743ED" w:rsidRPr="007B5347" w:rsidRDefault="00C743ED" w:rsidP="00C743ED">
      <w:pPr>
        <w:autoSpaceDE w:val="0"/>
        <w:autoSpaceDN w:val="0"/>
        <w:adjustRightInd w:val="0"/>
        <w:spacing w:after="0" w:line="360" w:lineRule="auto"/>
        <w:rPr>
          <w:rFonts w:ascii="Arial" w:hAnsi="Arial" w:cs="Arial"/>
          <w:lang w:val="en-US"/>
        </w:rPr>
      </w:pPr>
      <w:r w:rsidRPr="007B5347">
        <w:rPr>
          <w:rFonts w:ascii="Arial" w:hAnsi="Arial" w:cs="Arial"/>
          <w:lang w:val="en-US"/>
        </w:rPr>
        <w:lastRenderedPageBreak/>
        <w:t>Contact person for enquiries:</w:t>
      </w:r>
    </w:p>
    <w:p w14:paraId="73DDC51C" w14:textId="77777777" w:rsidR="00C743ED" w:rsidRPr="007B5347" w:rsidRDefault="00C743ED" w:rsidP="00C743ED">
      <w:pPr>
        <w:autoSpaceDE w:val="0"/>
        <w:autoSpaceDN w:val="0"/>
        <w:adjustRightInd w:val="0"/>
        <w:spacing w:after="0" w:line="360" w:lineRule="auto"/>
        <w:rPr>
          <w:rFonts w:ascii="Arial" w:hAnsi="Arial" w:cs="Arial"/>
          <w:lang w:val="en-US"/>
        </w:rPr>
      </w:pPr>
      <w:proofErr w:type="spellStart"/>
      <w:r w:rsidRPr="007B5347">
        <w:rPr>
          <w:rFonts w:ascii="Arial" w:hAnsi="Arial" w:cs="Arial"/>
          <w:lang w:val="en-US"/>
        </w:rPr>
        <w:t>Hartmetall-Werkzeugfabrik</w:t>
      </w:r>
      <w:proofErr w:type="spellEnd"/>
      <w:r w:rsidRPr="007B5347">
        <w:rPr>
          <w:rFonts w:ascii="Arial" w:hAnsi="Arial" w:cs="Arial"/>
          <w:lang w:val="en-US"/>
        </w:rPr>
        <w:t xml:space="preserve"> Paul Horn GmbH</w:t>
      </w:r>
    </w:p>
    <w:p w14:paraId="1DDFBFDB" w14:textId="77777777" w:rsidR="00C743ED" w:rsidRPr="007B5347" w:rsidRDefault="00C743ED" w:rsidP="00C743ED">
      <w:pPr>
        <w:autoSpaceDE w:val="0"/>
        <w:autoSpaceDN w:val="0"/>
        <w:adjustRightInd w:val="0"/>
        <w:spacing w:after="0" w:line="360" w:lineRule="auto"/>
        <w:rPr>
          <w:rFonts w:ascii="Arial" w:hAnsi="Arial" w:cs="Arial"/>
          <w:lang w:val="en-US"/>
        </w:rPr>
      </w:pPr>
      <w:r w:rsidRPr="007B5347">
        <w:rPr>
          <w:rFonts w:ascii="Arial" w:hAnsi="Arial" w:cs="Arial"/>
          <w:lang w:val="en-US"/>
        </w:rPr>
        <w:t>Christian Thiele</w:t>
      </w:r>
    </w:p>
    <w:p w14:paraId="2BCFF1A0" w14:textId="77777777" w:rsidR="00C743ED" w:rsidRPr="007B5347" w:rsidRDefault="00C743ED" w:rsidP="00C743ED">
      <w:pPr>
        <w:autoSpaceDE w:val="0"/>
        <w:autoSpaceDN w:val="0"/>
        <w:adjustRightInd w:val="0"/>
        <w:spacing w:after="0" w:line="360" w:lineRule="auto"/>
        <w:rPr>
          <w:rFonts w:ascii="Arial" w:hAnsi="Arial" w:cs="Arial"/>
          <w:lang w:val="en-US"/>
        </w:rPr>
      </w:pPr>
      <w:r w:rsidRPr="007B5347">
        <w:rPr>
          <w:rFonts w:ascii="Arial" w:hAnsi="Arial" w:cs="Arial"/>
          <w:lang w:val="en-US"/>
        </w:rPr>
        <w:t>Press Officer</w:t>
      </w:r>
    </w:p>
    <w:p w14:paraId="63756263" w14:textId="77777777" w:rsidR="00C743ED" w:rsidRPr="00A34100" w:rsidRDefault="00C743ED" w:rsidP="00C743ED">
      <w:pPr>
        <w:autoSpaceDE w:val="0"/>
        <w:autoSpaceDN w:val="0"/>
        <w:adjustRightInd w:val="0"/>
        <w:spacing w:after="0" w:line="360" w:lineRule="auto"/>
        <w:rPr>
          <w:rFonts w:ascii="Arial" w:hAnsi="Arial" w:cs="Arial"/>
        </w:rPr>
      </w:pPr>
      <w:r>
        <w:rPr>
          <w:rFonts w:ascii="Arial" w:hAnsi="Arial" w:cs="Arial"/>
        </w:rPr>
        <w:t>Horn-Straße 1</w:t>
      </w:r>
      <w:r w:rsidRPr="00A34100">
        <w:rPr>
          <w:rFonts w:ascii="Arial" w:hAnsi="Arial" w:cs="Arial"/>
        </w:rPr>
        <w:t>, 72072 Tübingen</w:t>
      </w:r>
    </w:p>
    <w:p w14:paraId="294C52F2" w14:textId="77777777" w:rsidR="00C743ED" w:rsidRPr="007B5347" w:rsidRDefault="00C743ED" w:rsidP="00C743ED">
      <w:pPr>
        <w:autoSpaceDE w:val="0"/>
        <w:autoSpaceDN w:val="0"/>
        <w:adjustRightInd w:val="0"/>
        <w:spacing w:after="0" w:line="360" w:lineRule="auto"/>
        <w:rPr>
          <w:rFonts w:ascii="Arial" w:hAnsi="Arial" w:cs="Arial"/>
        </w:rPr>
      </w:pPr>
      <w:r w:rsidRPr="007B5347">
        <w:rPr>
          <w:rFonts w:ascii="Arial" w:hAnsi="Arial" w:cs="Arial"/>
        </w:rPr>
        <w:t>Tel.: +49 7071 7004-1820, Fax: +49 7071 72893</w:t>
      </w:r>
    </w:p>
    <w:p w14:paraId="7016E5BA" w14:textId="77777777" w:rsidR="009968F0" w:rsidRDefault="00C743ED" w:rsidP="009968F0">
      <w:pPr>
        <w:spacing w:line="360" w:lineRule="auto"/>
        <w:rPr>
          <w:rFonts w:ascii="Arial" w:hAnsi="Arial" w:cs="Arial"/>
          <w:lang w:val="it-IT"/>
        </w:rPr>
      </w:pPr>
      <w:r w:rsidRPr="00F5059A">
        <w:rPr>
          <w:rFonts w:ascii="Arial" w:hAnsi="Arial" w:cs="Arial"/>
          <w:lang w:val="en-US"/>
        </w:rPr>
        <w:t xml:space="preserve">Email: </w:t>
      </w:r>
      <w:hyperlink r:id="rId8" w:history="1">
        <w:r w:rsidR="003113B5" w:rsidRPr="00B23CE1">
          <w:rPr>
            <w:rStyle w:val="Hyperlink"/>
            <w:rFonts w:ascii="Arial" w:hAnsi="Arial" w:cs="Arial"/>
            <w:lang w:val="it-IT"/>
          </w:rPr>
          <w:t>Christian.Thiele@de.horn-group.com</w:t>
        </w:r>
      </w:hyperlink>
      <w:r w:rsidR="003113B5">
        <w:rPr>
          <w:rFonts w:ascii="Arial" w:hAnsi="Arial" w:cs="Arial"/>
          <w:lang w:val="it-IT"/>
        </w:rPr>
        <w:t xml:space="preserve">, </w:t>
      </w:r>
      <w:hyperlink r:id="rId9" w:history="1">
        <w:r w:rsidR="009968F0" w:rsidRPr="003B7845">
          <w:rPr>
            <w:rStyle w:val="Hyperlink"/>
            <w:rFonts w:ascii="Arial" w:hAnsi="Arial" w:cs="Arial"/>
            <w:lang w:val="it-IT"/>
          </w:rPr>
          <w:t>horn-group.com</w:t>
        </w:r>
      </w:hyperlink>
    </w:p>
    <w:p w14:paraId="39780C47" w14:textId="77777777" w:rsidR="003113B5" w:rsidRPr="007B5347" w:rsidRDefault="003113B5" w:rsidP="003113B5">
      <w:pPr>
        <w:spacing w:line="360" w:lineRule="auto"/>
        <w:rPr>
          <w:rFonts w:ascii="Arial" w:hAnsi="Arial" w:cs="Arial"/>
          <w:lang w:val="en-US"/>
        </w:rPr>
      </w:pPr>
    </w:p>
    <w:p w14:paraId="4D7BD56F" w14:textId="77777777" w:rsidR="00C743ED" w:rsidRDefault="00C743ED" w:rsidP="00CE37E9">
      <w:pPr>
        <w:autoSpaceDE w:val="0"/>
        <w:autoSpaceDN w:val="0"/>
        <w:adjustRightInd w:val="0"/>
        <w:spacing w:after="0" w:line="360" w:lineRule="auto"/>
        <w:rPr>
          <w:rFonts w:ascii="Arial" w:hAnsi="Arial" w:cs="Arial"/>
          <w:lang w:val="en-US"/>
        </w:rPr>
      </w:pPr>
    </w:p>
    <w:p w14:paraId="22B7F4C5" w14:textId="77777777" w:rsidR="00C743ED" w:rsidRDefault="00C743ED" w:rsidP="00C743ED">
      <w:pPr>
        <w:autoSpaceDE w:val="0"/>
        <w:autoSpaceDN w:val="0"/>
        <w:adjustRightInd w:val="0"/>
        <w:spacing w:after="0" w:line="360" w:lineRule="auto"/>
        <w:rPr>
          <w:rFonts w:ascii="Arial" w:hAnsi="Arial" w:cs="Arial"/>
          <w:lang w:val="en-US"/>
        </w:rPr>
      </w:pPr>
    </w:p>
    <w:p w14:paraId="0635DD32" w14:textId="77777777" w:rsidR="009071C6" w:rsidRPr="007B5347" w:rsidRDefault="009071C6" w:rsidP="009071C6">
      <w:pPr>
        <w:rPr>
          <w:rFonts w:ascii="Arial" w:hAnsi="Arial" w:cs="Arial"/>
          <w:lang w:val="en-US"/>
        </w:rPr>
      </w:pPr>
    </w:p>
    <w:sectPr w:rsidR="009071C6" w:rsidRPr="007B5347" w:rsidSect="00CC4269">
      <w:headerReference w:type="default" r:id="rId10"/>
      <w:footerReference w:type="default" r:id="rId11"/>
      <w:headerReference w:type="first" r:id="rId12"/>
      <w:footerReference w:type="first" r:id="rId13"/>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7257D" w14:textId="77777777" w:rsidR="00E33A94" w:rsidRDefault="00E33A94" w:rsidP="00925DB2">
      <w:pPr>
        <w:spacing w:after="0" w:line="240" w:lineRule="auto"/>
      </w:pPr>
      <w:r>
        <w:separator/>
      </w:r>
    </w:p>
  </w:endnote>
  <w:endnote w:type="continuationSeparator" w:id="0">
    <w:p w14:paraId="77A228F8" w14:textId="77777777" w:rsidR="00E33A94" w:rsidRDefault="00E33A94" w:rsidP="00925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0088D" w14:textId="77777777" w:rsidR="00DD4B1C" w:rsidRPr="00925DB2" w:rsidRDefault="00DD4B1C">
    <w:pPr>
      <w:pStyle w:val="Fuzeile"/>
      <w:jc w:val="right"/>
      <w:rPr>
        <w:rFonts w:ascii="Arial" w:hAnsi="Arial" w:cs="Arial"/>
        <w:sz w:val="16"/>
        <w:szCs w:val="16"/>
      </w:rPr>
    </w:pPr>
  </w:p>
  <w:p w14:paraId="0784BFED" w14:textId="77777777" w:rsidR="00DD4B1C" w:rsidRPr="00925DB2" w:rsidRDefault="00DD4B1C" w:rsidP="00925DB2">
    <w:pPr>
      <w:pStyle w:val="Fuzeile"/>
      <w:jc w:val="right"/>
      <w:rPr>
        <w:rFonts w:ascii="Arial" w:hAnsi="Arial" w:cs="Arial"/>
        <w:sz w:val="16"/>
        <w:szCs w:val="16"/>
      </w:rPr>
    </w:pPr>
    <w:r w:rsidRPr="00925DB2">
      <w:rPr>
        <w:rFonts w:ascii="Arial" w:hAnsi="Arial" w:cs="Arial"/>
        <w:sz w:val="16"/>
        <w:szCs w:val="16"/>
      </w:rPr>
      <w:t xml:space="preserve">Seite </w:t>
    </w:r>
    <w:r w:rsidR="00A84F31" w:rsidRPr="00925DB2">
      <w:rPr>
        <w:rFonts w:ascii="Arial" w:hAnsi="Arial" w:cs="Arial"/>
        <w:sz w:val="16"/>
        <w:szCs w:val="16"/>
      </w:rPr>
      <w:fldChar w:fldCharType="begin"/>
    </w:r>
    <w:r w:rsidRPr="00925DB2">
      <w:rPr>
        <w:rFonts w:ascii="Arial" w:hAnsi="Arial" w:cs="Arial"/>
        <w:sz w:val="16"/>
        <w:szCs w:val="16"/>
      </w:rPr>
      <w:instrText>PAGE</w:instrText>
    </w:r>
    <w:r w:rsidR="00A84F31" w:rsidRPr="00925DB2">
      <w:rPr>
        <w:rFonts w:ascii="Arial" w:hAnsi="Arial" w:cs="Arial"/>
        <w:sz w:val="16"/>
        <w:szCs w:val="16"/>
      </w:rPr>
      <w:fldChar w:fldCharType="separate"/>
    </w:r>
    <w:r w:rsidR="00C743ED">
      <w:rPr>
        <w:rFonts w:ascii="Arial" w:hAnsi="Arial" w:cs="Arial"/>
        <w:noProof/>
        <w:sz w:val="16"/>
        <w:szCs w:val="16"/>
      </w:rPr>
      <w:t>2</w:t>
    </w:r>
    <w:r w:rsidR="00A84F31" w:rsidRPr="00925DB2">
      <w:rPr>
        <w:rFonts w:ascii="Arial" w:hAnsi="Arial" w:cs="Arial"/>
        <w:sz w:val="16"/>
        <w:szCs w:val="16"/>
      </w:rPr>
      <w:fldChar w:fldCharType="end"/>
    </w:r>
    <w:r w:rsidRPr="00925DB2">
      <w:rPr>
        <w:rFonts w:ascii="Arial" w:hAnsi="Arial" w:cs="Arial"/>
        <w:sz w:val="16"/>
        <w:szCs w:val="16"/>
      </w:rPr>
      <w:t xml:space="preserve"> von </w:t>
    </w:r>
    <w:r w:rsidR="00A84F31" w:rsidRPr="00925DB2">
      <w:rPr>
        <w:rFonts w:ascii="Arial" w:hAnsi="Arial" w:cs="Arial"/>
        <w:sz w:val="16"/>
        <w:szCs w:val="16"/>
      </w:rPr>
      <w:fldChar w:fldCharType="begin"/>
    </w:r>
    <w:r w:rsidRPr="00925DB2">
      <w:rPr>
        <w:rFonts w:ascii="Arial" w:hAnsi="Arial" w:cs="Arial"/>
        <w:sz w:val="16"/>
        <w:szCs w:val="16"/>
      </w:rPr>
      <w:instrText>NUMPAGES</w:instrText>
    </w:r>
    <w:r w:rsidR="00A84F31" w:rsidRPr="00925DB2">
      <w:rPr>
        <w:rFonts w:ascii="Arial" w:hAnsi="Arial" w:cs="Arial"/>
        <w:sz w:val="16"/>
        <w:szCs w:val="16"/>
      </w:rPr>
      <w:fldChar w:fldCharType="separate"/>
    </w:r>
    <w:r w:rsidR="00C743ED">
      <w:rPr>
        <w:rFonts w:ascii="Arial" w:hAnsi="Arial" w:cs="Arial"/>
        <w:noProof/>
        <w:sz w:val="16"/>
        <w:szCs w:val="16"/>
      </w:rPr>
      <w:t>2</w:t>
    </w:r>
    <w:r w:rsidR="00A84F31" w:rsidRPr="00925DB2">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B4E75" w14:textId="77777777" w:rsidR="0091455E" w:rsidRPr="00925DB2" w:rsidRDefault="0091455E" w:rsidP="0091455E">
    <w:pPr>
      <w:pStyle w:val="Fuzeile"/>
      <w:jc w:val="right"/>
      <w:rPr>
        <w:rFonts w:ascii="Arial" w:hAnsi="Arial" w:cs="Arial"/>
        <w:sz w:val="16"/>
        <w:szCs w:val="16"/>
      </w:rPr>
    </w:pPr>
  </w:p>
  <w:p w14:paraId="4C0D96BD" w14:textId="77777777" w:rsidR="0091455E" w:rsidRPr="00925DB2" w:rsidRDefault="0091455E" w:rsidP="0091455E">
    <w:pPr>
      <w:pStyle w:val="Fuzeile"/>
      <w:jc w:val="right"/>
      <w:rPr>
        <w:rFonts w:ascii="Arial" w:hAnsi="Arial" w:cs="Arial"/>
        <w:sz w:val="16"/>
        <w:szCs w:val="16"/>
      </w:rPr>
    </w:pPr>
    <w:r w:rsidRPr="00925DB2">
      <w:rPr>
        <w:rFonts w:ascii="Arial" w:hAnsi="Arial" w:cs="Arial"/>
        <w:sz w:val="16"/>
        <w:szCs w:val="16"/>
      </w:rPr>
      <w:t xml:space="preserve">Seite </w:t>
    </w:r>
    <w:r w:rsidRPr="00925DB2">
      <w:rPr>
        <w:rFonts w:ascii="Arial" w:hAnsi="Arial" w:cs="Arial"/>
        <w:sz w:val="16"/>
        <w:szCs w:val="16"/>
      </w:rPr>
      <w:fldChar w:fldCharType="begin"/>
    </w:r>
    <w:r w:rsidRPr="00925DB2">
      <w:rPr>
        <w:rFonts w:ascii="Arial" w:hAnsi="Arial" w:cs="Arial"/>
        <w:sz w:val="16"/>
        <w:szCs w:val="16"/>
      </w:rPr>
      <w:instrText>PAGE</w:instrText>
    </w:r>
    <w:r w:rsidRPr="00925DB2">
      <w:rPr>
        <w:rFonts w:ascii="Arial" w:hAnsi="Arial" w:cs="Arial"/>
        <w:sz w:val="16"/>
        <w:szCs w:val="16"/>
      </w:rPr>
      <w:fldChar w:fldCharType="separate"/>
    </w:r>
    <w:r w:rsidR="009968F0">
      <w:rPr>
        <w:rFonts w:ascii="Arial" w:hAnsi="Arial" w:cs="Arial"/>
        <w:noProof/>
        <w:sz w:val="16"/>
        <w:szCs w:val="16"/>
      </w:rPr>
      <w:t>1</w:t>
    </w:r>
    <w:r w:rsidRPr="00925DB2">
      <w:rPr>
        <w:rFonts w:ascii="Arial" w:hAnsi="Arial" w:cs="Arial"/>
        <w:sz w:val="16"/>
        <w:szCs w:val="16"/>
      </w:rPr>
      <w:fldChar w:fldCharType="end"/>
    </w:r>
    <w:r w:rsidRPr="00925DB2">
      <w:rPr>
        <w:rFonts w:ascii="Arial" w:hAnsi="Arial" w:cs="Arial"/>
        <w:sz w:val="16"/>
        <w:szCs w:val="16"/>
      </w:rPr>
      <w:t xml:space="preserve"> von </w:t>
    </w:r>
    <w:r w:rsidRPr="00925DB2">
      <w:rPr>
        <w:rFonts w:ascii="Arial" w:hAnsi="Arial" w:cs="Arial"/>
        <w:sz w:val="16"/>
        <w:szCs w:val="16"/>
      </w:rPr>
      <w:fldChar w:fldCharType="begin"/>
    </w:r>
    <w:r w:rsidRPr="00925DB2">
      <w:rPr>
        <w:rFonts w:ascii="Arial" w:hAnsi="Arial" w:cs="Arial"/>
        <w:sz w:val="16"/>
        <w:szCs w:val="16"/>
      </w:rPr>
      <w:instrText>NUMPAGES</w:instrText>
    </w:r>
    <w:r w:rsidRPr="00925DB2">
      <w:rPr>
        <w:rFonts w:ascii="Arial" w:hAnsi="Arial" w:cs="Arial"/>
        <w:sz w:val="16"/>
        <w:szCs w:val="16"/>
      </w:rPr>
      <w:fldChar w:fldCharType="separate"/>
    </w:r>
    <w:r w:rsidR="009968F0">
      <w:rPr>
        <w:rFonts w:ascii="Arial" w:hAnsi="Arial" w:cs="Arial"/>
        <w:noProof/>
        <w:sz w:val="16"/>
        <w:szCs w:val="16"/>
      </w:rPr>
      <w:t>1</w:t>
    </w:r>
    <w:r w:rsidRPr="00925DB2">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8B7A1" w14:textId="77777777" w:rsidR="00E33A94" w:rsidRDefault="00E33A94" w:rsidP="00925DB2">
      <w:pPr>
        <w:spacing w:after="0" w:line="240" w:lineRule="auto"/>
      </w:pPr>
      <w:r>
        <w:separator/>
      </w:r>
    </w:p>
  </w:footnote>
  <w:footnote w:type="continuationSeparator" w:id="0">
    <w:p w14:paraId="38B4AB0E" w14:textId="77777777" w:rsidR="00E33A94" w:rsidRDefault="00E33A94" w:rsidP="00925D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6E9D0"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69A497AB"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6A5B636B"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4F01FA14"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9E3B4EC"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4FA08B8A"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5D1603C0"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309AB5B1"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3A391214"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3A776DBF" w14:textId="77777777" w:rsidR="00CC4269" w:rsidRPr="00CC4269" w:rsidRDefault="00E86700" w:rsidP="00CC4269">
    <w:pPr>
      <w:pStyle w:val="Kopfzeile"/>
      <w:tabs>
        <w:tab w:val="clear" w:pos="4536"/>
        <w:tab w:val="clear" w:pos="9072"/>
      </w:tabs>
      <w:spacing w:line="276" w:lineRule="auto"/>
      <w:rPr>
        <w:rFonts w:ascii="Arial" w:hAnsi="Arial" w:cs="Arial"/>
        <w:sz w:val="20"/>
        <w:szCs w:val="16"/>
      </w:rPr>
    </w:pPr>
    <w:r w:rsidRPr="00CC4269">
      <w:rPr>
        <w:rFonts w:ascii="Arial" w:hAnsi="Arial" w:cs="Arial"/>
        <w:noProof/>
        <w:sz w:val="48"/>
        <w:szCs w:val="40"/>
        <w:lang w:eastAsia="de-DE"/>
      </w:rPr>
      <w:drawing>
        <wp:anchor distT="0" distB="0" distL="114300" distR="114300" simplePos="0" relativeHeight="251658240" behindDoc="1" locked="1" layoutInCell="1" allowOverlap="1" wp14:anchorId="13CAA272" wp14:editId="5FC6B09A">
          <wp:simplePos x="0" y="0"/>
          <wp:positionH relativeFrom="page">
            <wp:posOffset>0</wp:posOffset>
          </wp:positionH>
          <wp:positionV relativeFrom="page">
            <wp:posOffset>0</wp:posOffset>
          </wp:positionV>
          <wp:extent cx="7551420" cy="1798955"/>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895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DA5B8" w14:textId="77777777" w:rsidR="00CC4269" w:rsidRPr="00CC4269" w:rsidRDefault="00CC4269" w:rsidP="00CC4269">
    <w:pPr>
      <w:pStyle w:val="Kopfzeile"/>
      <w:spacing w:line="276" w:lineRule="auto"/>
      <w:rPr>
        <w:rFonts w:ascii="Arial" w:hAnsi="Arial" w:cs="Arial"/>
        <w:sz w:val="20"/>
      </w:rPr>
    </w:pPr>
  </w:p>
  <w:p w14:paraId="288B3BD1" w14:textId="77777777" w:rsidR="00CC4269" w:rsidRPr="00CC4269" w:rsidRDefault="00CC4269" w:rsidP="00CC4269">
    <w:pPr>
      <w:pStyle w:val="Kopfzeile"/>
      <w:spacing w:line="276" w:lineRule="auto"/>
      <w:rPr>
        <w:rFonts w:ascii="Arial" w:hAnsi="Arial" w:cs="Arial"/>
        <w:sz w:val="20"/>
      </w:rPr>
    </w:pPr>
  </w:p>
  <w:p w14:paraId="00828EB5" w14:textId="77777777" w:rsidR="00CC4269" w:rsidRPr="00CC4269" w:rsidRDefault="00CC4269" w:rsidP="00CC4269">
    <w:pPr>
      <w:pStyle w:val="Kopfzeile"/>
      <w:spacing w:line="276" w:lineRule="auto"/>
      <w:rPr>
        <w:rFonts w:ascii="Arial" w:hAnsi="Arial" w:cs="Arial"/>
        <w:sz w:val="20"/>
      </w:rPr>
    </w:pPr>
  </w:p>
  <w:p w14:paraId="2BA957B3" w14:textId="77777777" w:rsidR="00CC4269" w:rsidRPr="00CC4269" w:rsidRDefault="00CC4269" w:rsidP="00CC4269">
    <w:pPr>
      <w:pStyle w:val="Kopfzeile"/>
      <w:spacing w:line="276" w:lineRule="auto"/>
      <w:rPr>
        <w:rFonts w:ascii="Arial" w:hAnsi="Arial" w:cs="Arial"/>
        <w:sz w:val="20"/>
      </w:rPr>
    </w:pPr>
  </w:p>
  <w:p w14:paraId="1A962C5F" w14:textId="77777777" w:rsidR="00CC4269" w:rsidRPr="00CC4269" w:rsidRDefault="00CC4269" w:rsidP="00CC4269">
    <w:pPr>
      <w:pStyle w:val="Kopfzeile"/>
      <w:spacing w:line="276" w:lineRule="auto"/>
      <w:rPr>
        <w:rFonts w:ascii="Arial" w:hAnsi="Arial" w:cs="Arial"/>
        <w:sz w:val="20"/>
      </w:rPr>
    </w:pPr>
    <w:r w:rsidRPr="00CC4269">
      <w:rPr>
        <w:rFonts w:ascii="Arial" w:hAnsi="Arial" w:cs="Arial"/>
        <w:noProof/>
        <w:sz w:val="36"/>
        <w:szCs w:val="40"/>
        <w:lang w:eastAsia="de-DE"/>
      </w:rPr>
      <w:drawing>
        <wp:anchor distT="0" distB="0" distL="114300" distR="114300" simplePos="0" relativeHeight="251660288" behindDoc="1" locked="1" layoutInCell="1" allowOverlap="1" wp14:anchorId="6471DED5" wp14:editId="7F7E77E1">
          <wp:simplePos x="0" y="0"/>
          <wp:positionH relativeFrom="page">
            <wp:posOffset>0</wp:posOffset>
          </wp:positionH>
          <wp:positionV relativeFrom="page">
            <wp:posOffset>0</wp:posOffset>
          </wp:positionV>
          <wp:extent cx="7551420" cy="1798955"/>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895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455"/>
    <w:rsid w:val="000034D9"/>
    <w:rsid w:val="00014CB7"/>
    <w:rsid w:val="000327A8"/>
    <w:rsid w:val="000409D7"/>
    <w:rsid w:val="00041836"/>
    <w:rsid w:val="000468D0"/>
    <w:rsid w:val="00083723"/>
    <w:rsid w:val="00083840"/>
    <w:rsid w:val="00094644"/>
    <w:rsid w:val="000A36AA"/>
    <w:rsid w:val="000C3359"/>
    <w:rsid w:val="000C7345"/>
    <w:rsid w:val="000E45D3"/>
    <w:rsid w:val="00116221"/>
    <w:rsid w:val="00136B12"/>
    <w:rsid w:val="00144A29"/>
    <w:rsid w:val="0016158B"/>
    <w:rsid w:val="00163743"/>
    <w:rsid w:val="001B3DED"/>
    <w:rsid w:val="001D3FDF"/>
    <w:rsid w:val="001E6C8C"/>
    <w:rsid w:val="001F0082"/>
    <w:rsid w:val="00233FBE"/>
    <w:rsid w:val="00255304"/>
    <w:rsid w:val="00263C19"/>
    <w:rsid w:val="00295C15"/>
    <w:rsid w:val="002A0FBC"/>
    <w:rsid w:val="002B43E1"/>
    <w:rsid w:val="002B7497"/>
    <w:rsid w:val="002C5EEA"/>
    <w:rsid w:val="002D3034"/>
    <w:rsid w:val="002F6AA3"/>
    <w:rsid w:val="003113B5"/>
    <w:rsid w:val="00330180"/>
    <w:rsid w:val="0037244C"/>
    <w:rsid w:val="00392DC1"/>
    <w:rsid w:val="003977AA"/>
    <w:rsid w:val="003D70ED"/>
    <w:rsid w:val="003E3E66"/>
    <w:rsid w:val="003F5834"/>
    <w:rsid w:val="00407668"/>
    <w:rsid w:val="0041301E"/>
    <w:rsid w:val="004335FD"/>
    <w:rsid w:val="00434B0A"/>
    <w:rsid w:val="00437AB3"/>
    <w:rsid w:val="00471C29"/>
    <w:rsid w:val="00472F73"/>
    <w:rsid w:val="004B4972"/>
    <w:rsid w:val="004D0320"/>
    <w:rsid w:val="004E285F"/>
    <w:rsid w:val="004E4EC2"/>
    <w:rsid w:val="004E6F5A"/>
    <w:rsid w:val="00521B1D"/>
    <w:rsid w:val="00545B8A"/>
    <w:rsid w:val="00554440"/>
    <w:rsid w:val="00554EEF"/>
    <w:rsid w:val="00556398"/>
    <w:rsid w:val="00567DA8"/>
    <w:rsid w:val="005B372D"/>
    <w:rsid w:val="005E299E"/>
    <w:rsid w:val="00617E9D"/>
    <w:rsid w:val="00636ABA"/>
    <w:rsid w:val="00650455"/>
    <w:rsid w:val="00693D38"/>
    <w:rsid w:val="006A247B"/>
    <w:rsid w:val="006A5291"/>
    <w:rsid w:val="006F3A10"/>
    <w:rsid w:val="007019A7"/>
    <w:rsid w:val="00706F5D"/>
    <w:rsid w:val="00723E5C"/>
    <w:rsid w:val="00725BCA"/>
    <w:rsid w:val="00731DE2"/>
    <w:rsid w:val="00734587"/>
    <w:rsid w:val="00762688"/>
    <w:rsid w:val="0078218B"/>
    <w:rsid w:val="007A52E3"/>
    <w:rsid w:val="007B5347"/>
    <w:rsid w:val="007D3C38"/>
    <w:rsid w:val="007F1A5E"/>
    <w:rsid w:val="007F41C0"/>
    <w:rsid w:val="007F6A41"/>
    <w:rsid w:val="008371F7"/>
    <w:rsid w:val="008541F6"/>
    <w:rsid w:val="00856156"/>
    <w:rsid w:val="008773F2"/>
    <w:rsid w:val="008A1283"/>
    <w:rsid w:val="008D6D9E"/>
    <w:rsid w:val="008F78CE"/>
    <w:rsid w:val="00903207"/>
    <w:rsid w:val="00904397"/>
    <w:rsid w:val="009071C6"/>
    <w:rsid w:val="009123B9"/>
    <w:rsid w:val="0091455E"/>
    <w:rsid w:val="00925DB2"/>
    <w:rsid w:val="00926A64"/>
    <w:rsid w:val="009359C7"/>
    <w:rsid w:val="00940AAC"/>
    <w:rsid w:val="009703B6"/>
    <w:rsid w:val="00995A54"/>
    <w:rsid w:val="009968F0"/>
    <w:rsid w:val="009B0ADA"/>
    <w:rsid w:val="009B7A4E"/>
    <w:rsid w:val="009E08E7"/>
    <w:rsid w:val="009E2257"/>
    <w:rsid w:val="009E25AE"/>
    <w:rsid w:val="009E57D2"/>
    <w:rsid w:val="00A051EE"/>
    <w:rsid w:val="00A0526D"/>
    <w:rsid w:val="00A104B3"/>
    <w:rsid w:val="00A23939"/>
    <w:rsid w:val="00A330B5"/>
    <w:rsid w:val="00A60596"/>
    <w:rsid w:val="00A617E2"/>
    <w:rsid w:val="00A62530"/>
    <w:rsid w:val="00A65E23"/>
    <w:rsid w:val="00A84F31"/>
    <w:rsid w:val="00A9258C"/>
    <w:rsid w:val="00AA51BC"/>
    <w:rsid w:val="00AF5558"/>
    <w:rsid w:val="00B0243E"/>
    <w:rsid w:val="00B05BA0"/>
    <w:rsid w:val="00B11BD6"/>
    <w:rsid w:val="00B1423C"/>
    <w:rsid w:val="00B15205"/>
    <w:rsid w:val="00B505B7"/>
    <w:rsid w:val="00B5079A"/>
    <w:rsid w:val="00B6538A"/>
    <w:rsid w:val="00BA0AE7"/>
    <w:rsid w:val="00BA1CD3"/>
    <w:rsid w:val="00BC1085"/>
    <w:rsid w:val="00BD5A8D"/>
    <w:rsid w:val="00BD793B"/>
    <w:rsid w:val="00BE0F8E"/>
    <w:rsid w:val="00BE7556"/>
    <w:rsid w:val="00BF07D2"/>
    <w:rsid w:val="00C03381"/>
    <w:rsid w:val="00C512DF"/>
    <w:rsid w:val="00C51449"/>
    <w:rsid w:val="00C527F9"/>
    <w:rsid w:val="00C543FD"/>
    <w:rsid w:val="00C60406"/>
    <w:rsid w:val="00C60E5C"/>
    <w:rsid w:val="00C641DC"/>
    <w:rsid w:val="00C743ED"/>
    <w:rsid w:val="00C74A47"/>
    <w:rsid w:val="00C848B8"/>
    <w:rsid w:val="00CC4269"/>
    <w:rsid w:val="00CE37E9"/>
    <w:rsid w:val="00D614AD"/>
    <w:rsid w:val="00D62E01"/>
    <w:rsid w:val="00DA4DF2"/>
    <w:rsid w:val="00DA4F95"/>
    <w:rsid w:val="00DC36B0"/>
    <w:rsid w:val="00DD4B1C"/>
    <w:rsid w:val="00DE22B7"/>
    <w:rsid w:val="00E0265F"/>
    <w:rsid w:val="00E22D8A"/>
    <w:rsid w:val="00E33A94"/>
    <w:rsid w:val="00E365E1"/>
    <w:rsid w:val="00E44CBF"/>
    <w:rsid w:val="00E464F0"/>
    <w:rsid w:val="00E47F2A"/>
    <w:rsid w:val="00E86700"/>
    <w:rsid w:val="00EC7570"/>
    <w:rsid w:val="00EF64CF"/>
    <w:rsid w:val="00F103BF"/>
    <w:rsid w:val="00F11892"/>
    <w:rsid w:val="00F15E1F"/>
    <w:rsid w:val="00F46249"/>
    <w:rsid w:val="00F46FB3"/>
    <w:rsid w:val="00F53BFD"/>
    <w:rsid w:val="00F54949"/>
    <w:rsid w:val="00F739CB"/>
    <w:rsid w:val="00F82B4E"/>
    <w:rsid w:val="00F91EEC"/>
    <w:rsid w:val="00FA7917"/>
    <w:rsid w:val="00FB21CF"/>
    <w:rsid w:val="00FB401E"/>
    <w:rsid w:val="00FC073A"/>
    <w:rsid w:val="00FD1DEE"/>
    <w:rsid w:val="00FE66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2FB71"/>
  <w15:docId w15:val="{A7C467DB-43A4-4D42-9EE2-CFE06867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41836"/>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40AAC"/>
    <w:rPr>
      <w:color w:val="0000FF"/>
      <w:u w:val="single"/>
    </w:rPr>
  </w:style>
  <w:style w:type="paragraph" w:styleId="Sprechblasentext">
    <w:name w:val="Balloon Text"/>
    <w:basedOn w:val="Standard"/>
    <w:link w:val="SprechblasentextZchn"/>
    <w:uiPriority w:val="99"/>
    <w:semiHidden/>
    <w:unhideWhenUsed/>
    <w:rsid w:val="009703B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703B6"/>
    <w:rPr>
      <w:rFonts w:ascii="Tahoma" w:hAnsi="Tahoma" w:cs="Tahoma"/>
      <w:sz w:val="16"/>
      <w:szCs w:val="16"/>
    </w:rPr>
  </w:style>
  <w:style w:type="character" w:styleId="Kommentarzeichen">
    <w:name w:val="annotation reference"/>
    <w:basedOn w:val="Absatz-Standardschriftart"/>
    <w:uiPriority w:val="99"/>
    <w:semiHidden/>
    <w:unhideWhenUsed/>
    <w:rsid w:val="00330180"/>
    <w:rPr>
      <w:sz w:val="16"/>
      <w:szCs w:val="16"/>
    </w:rPr>
  </w:style>
  <w:style w:type="paragraph" w:styleId="Kommentartext">
    <w:name w:val="annotation text"/>
    <w:basedOn w:val="Standard"/>
    <w:link w:val="KommentartextZchn"/>
    <w:uiPriority w:val="99"/>
    <w:semiHidden/>
    <w:unhideWhenUsed/>
    <w:rsid w:val="0033018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30180"/>
    <w:rPr>
      <w:sz w:val="20"/>
      <w:szCs w:val="20"/>
    </w:rPr>
  </w:style>
  <w:style w:type="paragraph" w:styleId="Kommentarthema">
    <w:name w:val="annotation subject"/>
    <w:basedOn w:val="Kommentartext"/>
    <w:next w:val="Kommentartext"/>
    <w:link w:val="KommentarthemaZchn"/>
    <w:uiPriority w:val="99"/>
    <w:semiHidden/>
    <w:unhideWhenUsed/>
    <w:rsid w:val="00330180"/>
    <w:rPr>
      <w:b/>
      <w:bCs/>
    </w:rPr>
  </w:style>
  <w:style w:type="character" w:customStyle="1" w:styleId="KommentarthemaZchn">
    <w:name w:val="Kommentarthema Zchn"/>
    <w:basedOn w:val="KommentartextZchn"/>
    <w:link w:val="Kommentarthema"/>
    <w:uiPriority w:val="99"/>
    <w:semiHidden/>
    <w:rsid w:val="00330180"/>
    <w:rPr>
      <w:b/>
      <w:bCs/>
      <w:sz w:val="20"/>
      <w:szCs w:val="20"/>
    </w:rPr>
  </w:style>
  <w:style w:type="paragraph" w:styleId="Kopfzeile">
    <w:name w:val="header"/>
    <w:basedOn w:val="Standard"/>
    <w:link w:val="KopfzeileZchn"/>
    <w:uiPriority w:val="99"/>
    <w:unhideWhenUsed/>
    <w:rsid w:val="00925DB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5DB2"/>
  </w:style>
  <w:style w:type="paragraph" w:styleId="Fuzeile">
    <w:name w:val="footer"/>
    <w:basedOn w:val="Standard"/>
    <w:link w:val="FuzeileZchn"/>
    <w:uiPriority w:val="99"/>
    <w:unhideWhenUsed/>
    <w:rsid w:val="00925DB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5DB2"/>
  </w:style>
  <w:style w:type="character" w:styleId="BesuchterLink">
    <w:name w:val="FollowedHyperlink"/>
    <w:basedOn w:val="Absatz-Standardschriftart"/>
    <w:uiPriority w:val="99"/>
    <w:semiHidden/>
    <w:unhideWhenUsed/>
    <w:rsid w:val="00D614A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ian.Thiele@de.horn-group.com"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horn-group.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430</Words>
  <Characters>2714</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3138</CharactersWithSpaces>
  <SharedDoc>false</SharedDoc>
  <HLinks>
    <vt:vector size="12" baseType="variant">
      <vt:variant>
        <vt:i4>1114113</vt:i4>
      </vt:variant>
      <vt:variant>
        <vt:i4>3</vt:i4>
      </vt:variant>
      <vt:variant>
        <vt:i4>0</vt:i4>
      </vt:variant>
      <vt:variant>
        <vt:i4>5</vt:i4>
      </vt:variant>
      <vt:variant>
        <vt:lpwstr>http://www.phorn.de/</vt:lpwstr>
      </vt:variant>
      <vt:variant>
        <vt:lpwstr/>
      </vt:variant>
      <vt:variant>
        <vt:i4>6750221</vt:i4>
      </vt:variant>
      <vt:variant>
        <vt:i4>0</vt:i4>
      </vt:variant>
      <vt:variant>
        <vt:i4>0</vt:i4>
      </vt:variant>
      <vt:variant>
        <vt:i4>5</vt:i4>
      </vt:variant>
      <vt:variant>
        <vt:lpwstr>mailto:christian.thiele@phorn.de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Krieger</dc:creator>
  <cp:lastModifiedBy>Nossek, Jessica</cp:lastModifiedBy>
  <cp:revision>14</cp:revision>
  <cp:lastPrinted>2015-02-20T10:59:00Z</cp:lastPrinted>
  <dcterms:created xsi:type="dcterms:W3CDTF">2019-01-31T08:44:00Z</dcterms:created>
  <dcterms:modified xsi:type="dcterms:W3CDTF">2026-05-15T12:24:00Z</dcterms:modified>
</cp:coreProperties>
</file>